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1B62" w:rsidRDefault="006F1B62" w:rsidP="006F1B62">
      <w:pPr>
        <w:spacing w:after="0" w:line="240" w:lineRule="auto"/>
        <w:jc w:val="center"/>
        <w:rPr>
          <w:rFonts w:eastAsia="Times New Roman" w:cs="Times New Roman"/>
          <w:b/>
          <w:sz w:val="28"/>
          <w:szCs w:val="28"/>
        </w:rPr>
      </w:pPr>
      <w:r w:rsidRPr="00E16248">
        <w:rPr>
          <w:rFonts w:eastAsia="Times New Roman" w:cs="Times New Roman"/>
          <w:b/>
          <w:sz w:val="28"/>
          <w:szCs w:val="28"/>
        </w:rPr>
        <w:t>Горячая линия: кадастровый учет индивидуальных жилых домов; жилых домов, жилых строений, расположенных на садовых и дачных участках</w:t>
      </w:r>
    </w:p>
    <w:p w:rsidR="006F1B62" w:rsidRPr="00D3685A" w:rsidRDefault="006F1B62" w:rsidP="006F1B62">
      <w:pPr>
        <w:spacing w:after="0" w:line="240" w:lineRule="auto"/>
        <w:ind w:firstLine="709"/>
        <w:rPr>
          <w:rFonts w:eastAsia="Times New Roman" w:cs="Times New Roman"/>
          <w:b/>
          <w:sz w:val="28"/>
          <w:szCs w:val="28"/>
        </w:rPr>
      </w:pPr>
    </w:p>
    <w:p w:rsidR="006F1B62" w:rsidRPr="00D3685A" w:rsidRDefault="006F1B62" w:rsidP="006F1B62">
      <w:pPr>
        <w:spacing w:line="240" w:lineRule="auto"/>
        <w:ind w:firstLine="709"/>
        <w:rPr>
          <w:rFonts w:eastAsia="Times New Roman" w:cs="Times New Roman"/>
          <w:sz w:val="24"/>
          <w:szCs w:val="24"/>
        </w:rPr>
      </w:pPr>
      <w:r w:rsidRPr="00D3685A">
        <w:rPr>
          <w:rFonts w:eastAsia="Times New Roman" w:cs="Times New Roman"/>
          <w:sz w:val="24"/>
          <w:szCs w:val="24"/>
        </w:rPr>
        <w:t>В среду, 5 декабря, в Кадастровой палате по Новосибирской области состоится очередная горячая линия.</w:t>
      </w:r>
    </w:p>
    <w:p w:rsidR="006F1B62" w:rsidRPr="00D3685A" w:rsidRDefault="006F1B62" w:rsidP="006F1B62">
      <w:pPr>
        <w:spacing w:line="240" w:lineRule="auto"/>
        <w:ind w:firstLine="709"/>
        <w:rPr>
          <w:rFonts w:eastAsia="Times New Roman" w:cs="Times New Roman"/>
          <w:sz w:val="24"/>
          <w:szCs w:val="24"/>
        </w:rPr>
      </w:pPr>
      <w:r w:rsidRPr="00D3685A">
        <w:rPr>
          <w:rFonts w:eastAsia="Times New Roman" w:cs="Times New Roman"/>
          <w:sz w:val="24"/>
          <w:szCs w:val="24"/>
        </w:rPr>
        <w:t>Телефонное консультирование будет посвящено</w:t>
      </w:r>
      <w:r w:rsidRPr="00D3685A">
        <w:t xml:space="preserve"> </w:t>
      </w:r>
      <w:r w:rsidRPr="00D3685A">
        <w:rPr>
          <w:rFonts w:eastAsia="Times New Roman" w:cs="Times New Roman"/>
          <w:sz w:val="24"/>
          <w:szCs w:val="24"/>
        </w:rPr>
        <w:t>вопросам постановки на кадастровый учет индивидуальных жилых домов; жилых домов, жилых строений, расположенных на садовых и дачных участках, в связи с</w:t>
      </w:r>
      <w:r w:rsidR="002B222F">
        <w:rPr>
          <w:rFonts w:eastAsia="Times New Roman" w:cs="Times New Roman"/>
          <w:sz w:val="24"/>
          <w:szCs w:val="24"/>
        </w:rPr>
        <w:t>о</w:t>
      </w:r>
      <w:r w:rsidRPr="00D3685A">
        <w:rPr>
          <w:rFonts w:eastAsia="Times New Roman" w:cs="Times New Roman"/>
          <w:sz w:val="24"/>
          <w:szCs w:val="24"/>
        </w:rPr>
        <w:t xml:space="preserve"> вступлением в силу Федерального Закона от 03.08.2018 №340-ФЗ «О внесении изменений в Градостроительный кодекс Российской Федерации и отдельные законодательные акты Российской Федерации».</w:t>
      </w:r>
    </w:p>
    <w:p w:rsidR="006F1B62" w:rsidRPr="00D3685A" w:rsidRDefault="006F1B62" w:rsidP="006F1B62">
      <w:pPr>
        <w:spacing w:line="240" w:lineRule="auto"/>
        <w:ind w:firstLine="709"/>
        <w:rPr>
          <w:rFonts w:eastAsia="Times New Roman" w:cs="Times New Roman"/>
          <w:sz w:val="24"/>
          <w:szCs w:val="24"/>
        </w:rPr>
      </w:pPr>
      <w:r w:rsidRPr="00D3685A">
        <w:rPr>
          <w:rFonts w:eastAsia="Times New Roman" w:cs="Times New Roman"/>
          <w:sz w:val="24"/>
          <w:szCs w:val="24"/>
        </w:rPr>
        <w:t xml:space="preserve">На вопросы граждан по данной теме ответит начальник отдела обеспечения ведения ЕГРН </w:t>
      </w:r>
      <w:proofErr w:type="spellStart"/>
      <w:r w:rsidRPr="00D3685A">
        <w:rPr>
          <w:rFonts w:eastAsia="Times New Roman" w:cs="Times New Roman"/>
          <w:sz w:val="24"/>
          <w:szCs w:val="24"/>
        </w:rPr>
        <w:t>Поликанина</w:t>
      </w:r>
      <w:proofErr w:type="spellEnd"/>
      <w:r w:rsidRPr="00D3685A">
        <w:rPr>
          <w:rFonts w:eastAsia="Times New Roman" w:cs="Times New Roman"/>
          <w:sz w:val="24"/>
          <w:szCs w:val="24"/>
        </w:rPr>
        <w:t xml:space="preserve"> Ольга Александровна.</w:t>
      </w:r>
    </w:p>
    <w:p w:rsidR="006F1B62" w:rsidRPr="00D3685A" w:rsidRDefault="006F1B62" w:rsidP="006F1B62">
      <w:pPr>
        <w:spacing w:after="0" w:line="240" w:lineRule="auto"/>
        <w:ind w:firstLine="709"/>
        <w:rPr>
          <w:rFonts w:eastAsia="Times New Roman" w:cs="Times New Roman"/>
          <w:sz w:val="24"/>
          <w:szCs w:val="24"/>
        </w:rPr>
      </w:pPr>
      <w:r w:rsidRPr="00D3685A">
        <w:rPr>
          <w:sz w:val="24"/>
          <w:szCs w:val="24"/>
        </w:rPr>
        <w:t xml:space="preserve">Время проведения горячей линии: 10.00-12.00. </w:t>
      </w:r>
    </w:p>
    <w:p w:rsidR="006F1B62" w:rsidRDefault="006F1B62" w:rsidP="006F1B62">
      <w:pPr>
        <w:spacing w:line="240" w:lineRule="auto"/>
        <w:ind w:firstLine="709"/>
        <w:rPr>
          <w:rFonts w:eastAsia="Times New Roman" w:cs="Times New Roman"/>
          <w:sz w:val="24"/>
          <w:szCs w:val="24"/>
        </w:rPr>
      </w:pPr>
      <w:r w:rsidRPr="00D3685A">
        <w:rPr>
          <w:sz w:val="24"/>
          <w:szCs w:val="24"/>
        </w:rPr>
        <w:t xml:space="preserve">Номер телефона: </w:t>
      </w:r>
      <w:r w:rsidRPr="00D3685A">
        <w:rPr>
          <w:rFonts w:eastAsia="Times New Roman" w:cs="Times New Roman"/>
          <w:sz w:val="24"/>
          <w:szCs w:val="24"/>
        </w:rPr>
        <w:t>(383)343-42-21.</w:t>
      </w:r>
    </w:p>
    <w:p w:rsidR="00A965B5" w:rsidRPr="00A965B5" w:rsidRDefault="00A965B5" w:rsidP="00A965B5">
      <w:pPr>
        <w:spacing w:line="240" w:lineRule="auto"/>
        <w:ind w:firstLine="709"/>
        <w:jc w:val="right"/>
        <w:rPr>
          <w:rFonts w:eastAsia="Times New Roman" w:cs="Times New Roman"/>
          <w:i/>
          <w:sz w:val="20"/>
          <w:szCs w:val="20"/>
        </w:rPr>
      </w:pPr>
      <w:r w:rsidRPr="00A965B5">
        <w:rPr>
          <w:rFonts w:eastAsia="Times New Roman" w:cs="Times New Roman"/>
          <w:i/>
          <w:sz w:val="20"/>
          <w:szCs w:val="20"/>
        </w:rPr>
        <w:t>Материал предоставлен пресс-службой Кадастровой палаты по Новосибирской области.</w:t>
      </w:r>
    </w:p>
    <w:p w:rsidR="00D82973" w:rsidRDefault="00D82973" w:rsidP="00D82973">
      <w:pPr>
        <w:spacing w:after="0" w:line="240" w:lineRule="auto"/>
        <w:ind w:left="142"/>
        <w:jc w:val="both"/>
        <w:rPr>
          <w:sz w:val="18"/>
          <w:szCs w:val="18"/>
        </w:rPr>
      </w:pPr>
    </w:p>
    <w:p w:rsidR="00A8510D" w:rsidRPr="00D82973" w:rsidRDefault="00A8510D" w:rsidP="00D82973">
      <w:pPr>
        <w:spacing w:after="0" w:line="240" w:lineRule="auto"/>
        <w:ind w:left="142"/>
        <w:jc w:val="both"/>
        <w:rPr>
          <w:sz w:val="18"/>
          <w:szCs w:val="18"/>
        </w:rPr>
      </w:pPr>
    </w:p>
    <w:sectPr w:rsidR="00A8510D" w:rsidRPr="00D82973" w:rsidSect="00B94D63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F1B62" w:rsidRDefault="006F1B62" w:rsidP="00A7059D">
      <w:pPr>
        <w:spacing w:after="0" w:line="240" w:lineRule="auto"/>
      </w:pPr>
      <w:r>
        <w:separator/>
      </w:r>
    </w:p>
  </w:endnote>
  <w:endnote w:type="continuationSeparator" w:id="0">
    <w:p w:rsidR="006F1B62" w:rsidRDefault="006F1B62" w:rsidP="00A705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1B62" w:rsidRDefault="006F1B62" w:rsidP="006C740B">
    <w:pPr>
      <w:spacing w:after="0" w:line="240" w:lineRule="auto"/>
      <w:ind w:left="142" w:firstLine="284"/>
      <w:jc w:val="right"/>
      <w:rPr>
        <w:rFonts w:eastAsia="Calibri" w:cs="Segoe UI"/>
        <w:sz w:val="17"/>
        <w:szCs w:val="17"/>
        <w:lang w:eastAsia="en-US"/>
      </w:rPr>
    </w:pPr>
    <w:r>
      <w:rPr>
        <w:rFonts w:eastAsia="Calibri" w:cs="Segoe UI"/>
        <w:sz w:val="17"/>
        <w:szCs w:val="17"/>
        <w:lang w:eastAsia="en-US"/>
      </w:rPr>
      <w:t>Контакты пресс-службы</w:t>
    </w:r>
  </w:p>
  <w:p w:rsidR="006F1B62" w:rsidRDefault="006F1B62" w:rsidP="006C740B">
    <w:pPr>
      <w:spacing w:after="0" w:line="240" w:lineRule="auto"/>
      <w:ind w:left="142" w:firstLine="284"/>
      <w:jc w:val="right"/>
      <w:rPr>
        <w:rFonts w:cs="Times New Roman"/>
        <w:sz w:val="17"/>
        <w:szCs w:val="17"/>
      </w:rPr>
    </w:pPr>
    <w:r>
      <w:rPr>
        <w:rFonts w:cs="Times New Roman"/>
        <w:sz w:val="17"/>
        <w:szCs w:val="17"/>
      </w:rPr>
      <w:t>Кадастровой палаты</w:t>
    </w:r>
  </w:p>
  <w:p w:rsidR="006F1B62" w:rsidRPr="00266DBD" w:rsidRDefault="006F1B62" w:rsidP="006C740B">
    <w:pPr>
      <w:spacing w:after="0" w:line="240" w:lineRule="auto"/>
      <w:ind w:left="142" w:firstLine="284"/>
      <w:jc w:val="right"/>
      <w:rPr>
        <w:rFonts w:eastAsia="Calibri" w:cs="Segoe UI"/>
        <w:sz w:val="17"/>
        <w:szCs w:val="17"/>
        <w:lang w:eastAsia="en-US"/>
      </w:rPr>
    </w:pPr>
    <w:r w:rsidRPr="00266DBD">
      <w:rPr>
        <w:rFonts w:cs="Times New Roman"/>
        <w:sz w:val="17"/>
        <w:szCs w:val="17"/>
      </w:rPr>
      <w:t>по Новосибирской области</w:t>
    </w:r>
    <w:r w:rsidRPr="00266DBD">
      <w:rPr>
        <w:rFonts w:eastAsia="Calibri" w:cs="Segoe UI"/>
        <w:sz w:val="17"/>
        <w:szCs w:val="17"/>
        <w:lang w:eastAsia="en-US"/>
      </w:rPr>
      <w:t>:</w:t>
    </w:r>
  </w:p>
  <w:p w:rsidR="006F1B62" w:rsidRPr="00266DBD" w:rsidRDefault="006F1B62" w:rsidP="006C740B">
    <w:pPr>
      <w:spacing w:after="0" w:line="240" w:lineRule="auto"/>
      <w:ind w:left="142" w:firstLine="284"/>
      <w:jc w:val="right"/>
      <w:rPr>
        <w:rFonts w:eastAsia="Calibri" w:cs="Segoe UI"/>
        <w:sz w:val="17"/>
        <w:szCs w:val="17"/>
        <w:lang w:eastAsia="en-US"/>
      </w:rPr>
    </w:pPr>
    <w:r w:rsidRPr="00266DBD">
      <w:rPr>
        <w:rFonts w:eastAsia="Calibri" w:cs="Segoe UI"/>
        <w:sz w:val="17"/>
        <w:szCs w:val="17"/>
        <w:lang w:eastAsia="en-US"/>
      </w:rPr>
      <w:t>(383) 347-59-49</w:t>
    </w:r>
  </w:p>
  <w:p w:rsidR="006F1B62" w:rsidRPr="006C740B" w:rsidRDefault="00A53919" w:rsidP="006C740B">
    <w:pPr>
      <w:spacing w:after="0" w:line="240" w:lineRule="auto"/>
      <w:ind w:left="142" w:firstLine="284"/>
      <w:jc w:val="right"/>
      <w:rPr>
        <w:sz w:val="17"/>
        <w:szCs w:val="17"/>
      </w:rPr>
    </w:pPr>
    <w:hyperlink r:id="rId1" w:history="1">
      <w:r w:rsidR="006F1B62" w:rsidRPr="005B5F9B">
        <w:rPr>
          <w:rStyle w:val="a9"/>
          <w:sz w:val="17"/>
          <w:szCs w:val="17"/>
          <w:lang w:val="en-US"/>
        </w:rPr>
        <w:t>press</w:t>
      </w:r>
      <w:r w:rsidR="006F1B62" w:rsidRPr="005B5F9B">
        <w:rPr>
          <w:rStyle w:val="a9"/>
          <w:sz w:val="17"/>
          <w:szCs w:val="17"/>
        </w:rPr>
        <w:t>@54.</w:t>
      </w:r>
      <w:r w:rsidR="006F1B62" w:rsidRPr="005B5F9B">
        <w:rPr>
          <w:rStyle w:val="a9"/>
          <w:sz w:val="17"/>
          <w:szCs w:val="17"/>
          <w:lang w:val="en-US"/>
        </w:rPr>
        <w:t>kadastr</w:t>
      </w:r>
      <w:r w:rsidR="006F1B62" w:rsidRPr="005B5F9B">
        <w:rPr>
          <w:rStyle w:val="a9"/>
          <w:sz w:val="17"/>
          <w:szCs w:val="17"/>
        </w:rPr>
        <w:t>.</w:t>
      </w:r>
      <w:r w:rsidR="006F1B62" w:rsidRPr="005B5F9B">
        <w:rPr>
          <w:rStyle w:val="a9"/>
          <w:sz w:val="17"/>
          <w:szCs w:val="17"/>
          <w:lang w:val="en-US"/>
        </w:rPr>
        <w:t>ru</w:t>
      </w:r>
    </w:hyperlink>
  </w:p>
  <w:p w:rsidR="006F1B62" w:rsidRDefault="006F1B62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F1B62" w:rsidRDefault="006F1B62" w:rsidP="00A7059D">
      <w:pPr>
        <w:spacing w:after="0" w:line="240" w:lineRule="auto"/>
      </w:pPr>
      <w:r>
        <w:separator/>
      </w:r>
    </w:p>
  </w:footnote>
  <w:footnote w:type="continuationSeparator" w:id="0">
    <w:p w:rsidR="006F1B62" w:rsidRDefault="006F1B62" w:rsidP="00A705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1B62" w:rsidRDefault="00A53919">
    <w:pPr>
      <w:pStyle w:val="a3"/>
    </w:pPr>
    <w:r>
      <w:rPr>
        <w:noProof/>
        <w:lang w:eastAsia="ru-RU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751688" o:spid="_x0000_s2053" type="#_x0000_t75" style="position:absolute;margin-left:0;margin-top:0;width:467.65pt;height:454.85pt;z-index:-251657216;mso-position-horizontal:center;mso-position-horizontal-relative:margin;mso-position-vertical:center;mso-position-vertical-relative:margin" o:allowincell="f">
          <v:imagedata r:id="rId1" o:title="logo_11" gain="19661f" blacklevel="22938f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1B62" w:rsidRDefault="006F1B62">
    <w:pPr>
      <w:pStyle w:val="a3"/>
    </w:pPr>
    <w:r>
      <w:rPr>
        <w:noProof/>
        <w:lang w:eastAsia="ru-RU"/>
      </w:rPr>
      <w:drawing>
        <wp:inline distT="0" distB="0" distL="0" distR="0">
          <wp:extent cx="1940155" cy="790575"/>
          <wp:effectExtent l="19050" t="0" r="2945" b="0"/>
          <wp:docPr id="1" name="Рисунок 2" descr="\\Serv9\_ОБМЕН_\_Отдел контроля и Анализа\!СМИ\ИЗОБРАЖЕНИЯ\Logo FKP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\\Serv9\_ОБМЕН_\_Отдел контроля и Анализа\!СМИ\ИЗОБРАЖЕНИЯ\Logo FKP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40155" cy="7905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6F1B62" w:rsidRDefault="006F1B62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1B62" w:rsidRDefault="00A53919">
    <w:pPr>
      <w:pStyle w:val="a3"/>
    </w:pPr>
    <w:r>
      <w:rPr>
        <w:noProof/>
        <w:lang w:eastAsia="ru-RU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751687" o:spid="_x0000_s2052" type="#_x0000_t75" style="position:absolute;margin-left:0;margin-top:0;width:467.65pt;height:454.85pt;z-index:-251658240;mso-position-horizontal:center;mso-position-horizontal-relative:margin;mso-position-vertical:center;mso-position-vertical-relative:margin" o:allowincell="f">
          <v:imagedata r:id="rId1" o:title="logo_11" gain="19661f" blacklevel="22938f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alt="👍" style="width:.75pt;height:.75pt;visibility:visible;mso-wrap-style:square" o:bullet="t">
        <v:imagedata r:id="rId1" o:title="👍"/>
      </v:shape>
    </w:pict>
  </w:numPicBullet>
  <w:abstractNum w:abstractNumId="0">
    <w:nsid w:val="59537B36"/>
    <w:multiLevelType w:val="hybridMultilevel"/>
    <w:tmpl w:val="80C0AEC4"/>
    <w:lvl w:ilvl="0" w:tplc="0419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9C907D3"/>
    <w:multiLevelType w:val="hybridMultilevel"/>
    <w:tmpl w:val="9A5C3848"/>
    <w:lvl w:ilvl="0" w:tplc="2B68C07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7C9122F1"/>
    <w:multiLevelType w:val="hybridMultilevel"/>
    <w:tmpl w:val="810AF6E0"/>
    <w:lvl w:ilvl="0" w:tplc="74E2A31C">
      <w:start w:val="1"/>
      <w:numFmt w:val="bullet"/>
      <w:lvlText w:val=""/>
      <w:lvlPicBulletId w:val="0"/>
      <w:lvlJc w:val="left"/>
      <w:pPr>
        <w:tabs>
          <w:tab w:val="num" w:pos="928"/>
        </w:tabs>
        <w:ind w:left="928" w:hanging="360"/>
      </w:pPr>
      <w:rPr>
        <w:rFonts w:ascii="Symbol" w:hAnsi="Symbol" w:hint="default"/>
      </w:rPr>
    </w:lvl>
    <w:lvl w:ilvl="1" w:tplc="D458AF0A" w:tentative="1">
      <w:start w:val="1"/>
      <w:numFmt w:val="bullet"/>
      <w:lvlText w:val=""/>
      <w:lvlJc w:val="left"/>
      <w:pPr>
        <w:tabs>
          <w:tab w:val="num" w:pos="1648"/>
        </w:tabs>
        <w:ind w:left="1648" w:hanging="360"/>
      </w:pPr>
      <w:rPr>
        <w:rFonts w:ascii="Symbol" w:hAnsi="Symbol" w:hint="default"/>
      </w:rPr>
    </w:lvl>
    <w:lvl w:ilvl="2" w:tplc="9574302C" w:tentative="1">
      <w:start w:val="1"/>
      <w:numFmt w:val="bullet"/>
      <w:lvlText w:val=""/>
      <w:lvlJc w:val="left"/>
      <w:pPr>
        <w:tabs>
          <w:tab w:val="num" w:pos="2368"/>
        </w:tabs>
        <w:ind w:left="2368" w:hanging="360"/>
      </w:pPr>
      <w:rPr>
        <w:rFonts w:ascii="Symbol" w:hAnsi="Symbol" w:hint="default"/>
      </w:rPr>
    </w:lvl>
    <w:lvl w:ilvl="3" w:tplc="8DBE5AC0" w:tentative="1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ascii="Symbol" w:hAnsi="Symbol" w:hint="default"/>
      </w:rPr>
    </w:lvl>
    <w:lvl w:ilvl="4" w:tplc="F3BC1B82" w:tentative="1">
      <w:start w:val="1"/>
      <w:numFmt w:val="bullet"/>
      <w:lvlText w:val=""/>
      <w:lvlJc w:val="left"/>
      <w:pPr>
        <w:tabs>
          <w:tab w:val="num" w:pos="3808"/>
        </w:tabs>
        <w:ind w:left="3808" w:hanging="360"/>
      </w:pPr>
      <w:rPr>
        <w:rFonts w:ascii="Symbol" w:hAnsi="Symbol" w:hint="default"/>
      </w:rPr>
    </w:lvl>
    <w:lvl w:ilvl="5" w:tplc="C4D0F090" w:tentative="1">
      <w:start w:val="1"/>
      <w:numFmt w:val="bullet"/>
      <w:lvlText w:val=""/>
      <w:lvlJc w:val="left"/>
      <w:pPr>
        <w:tabs>
          <w:tab w:val="num" w:pos="4528"/>
        </w:tabs>
        <w:ind w:left="4528" w:hanging="360"/>
      </w:pPr>
      <w:rPr>
        <w:rFonts w:ascii="Symbol" w:hAnsi="Symbol" w:hint="default"/>
      </w:rPr>
    </w:lvl>
    <w:lvl w:ilvl="6" w:tplc="4698BD4C" w:tentative="1">
      <w:start w:val="1"/>
      <w:numFmt w:val="bullet"/>
      <w:lvlText w:val=""/>
      <w:lvlJc w:val="left"/>
      <w:pPr>
        <w:tabs>
          <w:tab w:val="num" w:pos="5248"/>
        </w:tabs>
        <w:ind w:left="5248" w:hanging="360"/>
      </w:pPr>
      <w:rPr>
        <w:rFonts w:ascii="Symbol" w:hAnsi="Symbol" w:hint="default"/>
      </w:rPr>
    </w:lvl>
    <w:lvl w:ilvl="7" w:tplc="830CE9C0" w:tentative="1">
      <w:start w:val="1"/>
      <w:numFmt w:val="bullet"/>
      <w:lvlText w:val=""/>
      <w:lvlJc w:val="left"/>
      <w:pPr>
        <w:tabs>
          <w:tab w:val="num" w:pos="5968"/>
        </w:tabs>
        <w:ind w:left="5968" w:hanging="360"/>
      </w:pPr>
      <w:rPr>
        <w:rFonts w:ascii="Symbol" w:hAnsi="Symbol" w:hint="default"/>
      </w:rPr>
    </w:lvl>
    <w:lvl w:ilvl="8" w:tplc="1C622730" w:tentative="1">
      <w:start w:val="1"/>
      <w:numFmt w:val="bullet"/>
      <w:lvlText w:val=""/>
      <w:lvlJc w:val="left"/>
      <w:pPr>
        <w:tabs>
          <w:tab w:val="num" w:pos="6688"/>
        </w:tabs>
        <w:ind w:left="6688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A7059D"/>
    <w:rsid w:val="001205AE"/>
    <w:rsid w:val="00170B0D"/>
    <w:rsid w:val="0018070E"/>
    <w:rsid w:val="00266DBD"/>
    <w:rsid w:val="002866C7"/>
    <w:rsid w:val="002B222F"/>
    <w:rsid w:val="002D2570"/>
    <w:rsid w:val="0030599A"/>
    <w:rsid w:val="00353854"/>
    <w:rsid w:val="003E6480"/>
    <w:rsid w:val="00405FF5"/>
    <w:rsid w:val="004126C1"/>
    <w:rsid w:val="004D7657"/>
    <w:rsid w:val="00543941"/>
    <w:rsid w:val="00551784"/>
    <w:rsid w:val="005A415E"/>
    <w:rsid w:val="005F0278"/>
    <w:rsid w:val="0065402A"/>
    <w:rsid w:val="006C740B"/>
    <w:rsid w:val="006F1B62"/>
    <w:rsid w:val="007B12EB"/>
    <w:rsid w:val="00806C7D"/>
    <w:rsid w:val="00831045"/>
    <w:rsid w:val="00831792"/>
    <w:rsid w:val="00836CD4"/>
    <w:rsid w:val="00864160"/>
    <w:rsid w:val="00A26900"/>
    <w:rsid w:val="00A53919"/>
    <w:rsid w:val="00A7059D"/>
    <w:rsid w:val="00A8510D"/>
    <w:rsid w:val="00A965B5"/>
    <w:rsid w:val="00AF5AB7"/>
    <w:rsid w:val="00B94D63"/>
    <w:rsid w:val="00CB2D01"/>
    <w:rsid w:val="00D82973"/>
    <w:rsid w:val="00E05B96"/>
    <w:rsid w:val="00EC76E5"/>
    <w:rsid w:val="00F07814"/>
    <w:rsid w:val="00F5080C"/>
    <w:rsid w:val="00F72F4B"/>
    <w:rsid w:val="00FA78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76E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7059D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A7059D"/>
  </w:style>
  <w:style w:type="paragraph" w:styleId="a5">
    <w:name w:val="footer"/>
    <w:basedOn w:val="a"/>
    <w:link w:val="a6"/>
    <w:uiPriority w:val="99"/>
    <w:unhideWhenUsed/>
    <w:rsid w:val="00A7059D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A7059D"/>
  </w:style>
  <w:style w:type="paragraph" w:styleId="a7">
    <w:name w:val="Balloon Text"/>
    <w:basedOn w:val="a"/>
    <w:link w:val="a8"/>
    <w:uiPriority w:val="99"/>
    <w:semiHidden/>
    <w:unhideWhenUsed/>
    <w:rsid w:val="00A705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7059D"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unhideWhenUsed/>
    <w:rsid w:val="00EC76E5"/>
    <w:rPr>
      <w:color w:val="0000FF" w:themeColor="hyperlink"/>
      <w:u w:val="single"/>
    </w:rPr>
  </w:style>
  <w:style w:type="paragraph" w:styleId="aa">
    <w:name w:val="List Paragraph"/>
    <w:basedOn w:val="a"/>
    <w:link w:val="ab"/>
    <w:uiPriority w:val="99"/>
    <w:qFormat/>
    <w:rsid w:val="00F5080C"/>
    <w:pPr>
      <w:ind w:left="720"/>
      <w:contextualSpacing/>
    </w:pPr>
    <w:rPr>
      <w:rFonts w:eastAsiaTheme="minorHAnsi"/>
      <w:lang w:eastAsia="en-US"/>
    </w:rPr>
  </w:style>
  <w:style w:type="paragraph" w:customStyle="1" w:styleId="ConsPlusNormal">
    <w:name w:val="ConsPlusNormal"/>
    <w:rsid w:val="00F5080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sz w:val="24"/>
      <w:szCs w:val="24"/>
    </w:rPr>
  </w:style>
  <w:style w:type="paragraph" w:styleId="ac">
    <w:name w:val="Normal (Web)"/>
    <w:basedOn w:val="a"/>
    <w:uiPriority w:val="99"/>
    <w:unhideWhenUsed/>
    <w:rsid w:val="00F508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Абзац списка Знак"/>
    <w:basedOn w:val="a0"/>
    <w:link w:val="aa"/>
    <w:uiPriority w:val="99"/>
    <w:locked/>
    <w:rsid w:val="00F5080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press@54.kadastr.ru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DD57571-2131-45E9-92FB-2110643BEC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133</Words>
  <Characters>761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Korotich_SA</dc:creator>
  <cp:keywords/>
  <dc:description/>
  <cp:lastModifiedBy>Sidorova_LV</cp:lastModifiedBy>
  <cp:revision>38</cp:revision>
  <dcterms:created xsi:type="dcterms:W3CDTF">2016-04-07T02:40:00Z</dcterms:created>
  <dcterms:modified xsi:type="dcterms:W3CDTF">2018-12-04T01:25:00Z</dcterms:modified>
</cp:coreProperties>
</file>