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4E" w:rsidRPr="00A53DD1" w:rsidRDefault="00750239" w:rsidP="00750239">
      <w:pPr>
        <w:spacing w:after="0" w:line="240" w:lineRule="auto"/>
        <w:ind w:right="48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D3C4E" w:rsidRPr="00A53DD1">
        <w:rPr>
          <w:rFonts w:ascii="Times New Roman" w:hAnsi="Times New Roman" w:cs="Times New Roman"/>
          <w:b/>
          <w:sz w:val="28"/>
          <w:szCs w:val="28"/>
        </w:rPr>
        <w:t>ИНФОРМАЦИЯ  ПРОКУРОРА</w:t>
      </w:r>
      <w:bookmarkStart w:id="0" w:name="_GoBack"/>
      <w:bookmarkEnd w:id="0"/>
    </w:p>
    <w:p w:rsidR="008D3C4E" w:rsidRDefault="008D3C4E" w:rsidP="008D3C4E">
      <w:pPr>
        <w:tabs>
          <w:tab w:val="left" w:pos="9637"/>
        </w:tabs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3C4E" w:rsidRDefault="008D3C4E" w:rsidP="008D3C4E">
      <w:pPr>
        <w:tabs>
          <w:tab w:val="left" w:pos="9637"/>
        </w:tabs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</w:rPr>
      </w:pPr>
      <w:r w:rsidRPr="00A53DD1">
        <w:rPr>
          <w:rFonts w:ascii="Times New Roman" w:hAnsi="Times New Roman" w:cs="Times New Roman"/>
          <w:sz w:val="28"/>
          <w:szCs w:val="28"/>
        </w:rPr>
        <w:t>Барабинская межрайонная прокуратура направляет информации прокурора для опубликования в Вестниках органов местного самоуправления Барабинского района</w:t>
      </w:r>
      <w:r>
        <w:rPr>
          <w:rFonts w:ascii="Times New Roman" w:hAnsi="Times New Roman" w:cs="Times New Roman"/>
          <w:sz w:val="28"/>
          <w:szCs w:val="28"/>
        </w:rPr>
        <w:t>, газете «Барабинский вестник»</w:t>
      </w:r>
      <w:r w:rsidRPr="00A53DD1">
        <w:rPr>
          <w:rFonts w:ascii="Times New Roman" w:hAnsi="Times New Roman" w:cs="Times New Roman"/>
          <w:sz w:val="28"/>
          <w:szCs w:val="28"/>
        </w:rPr>
        <w:t xml:space="preserve"> в рубрике «СЛОВО ПРОКУРОРА» и размещения на сайте администрации сельсовета в сети «Интернет».</w:t>
      </w:r>
      <w:r w:rsidRPr="00A53DD1">
        <w:rPr>
          <w:rFonts w:ascii="Times New Roman" w:hAnsi="Times New Roman" w:cs="Times New Roman"/>
          <w:sz w:val="28"/>
        </w:rPr>
        <w:t xml:space="preserve"> </w:t>
      </w:r>
    </w:p>
    <w:p w:rsidR="00600BF7" w:rsidRPr="00B028AD" w:rsidRDefault="00600BF7" w:rsidP="00600B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 xml:space="preserve">1. Конституционный Суд РФ закрепил, в каких </w:t>
      </w:r>
    </w:p>
    <w:p w:rsidR="00600BF7" w:rsidRPr="00B028AD" w:rsidRDefault="00600BF7" w:rsidP="00600B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>случаях</w:t>
      </w:r>
      <w:proofErr w:type="gramEnd"/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 xml:space="preserve"> найденную вещь следует считать украденной.</w:t>
      </w:r>
    </w:p>
    <w:p w:rsidR="00600BF7" w:rsidRPr="00B028AD" w:rsidRDefault="00600BF7" w:rsidP="00600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600BF7" w:rsidRPr="002079CC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>Конституционным Судом РФ 12.01.2023 вынесено постановление № 2-П, которым произведено разграничение найденной и украденной вещи.</w:t>
      </w:r>
    </w:p>
    <w:p w:rsidR="00600BF7" w:rsidRPr="002079CC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79CC">
        <w:rPr>
          <w:rFonts w:ascii="Times New Roman" w:eastAsia="Times New Roman" w:hAnsi="Times New Roman" w:cs="Times New Roman"/>
          <w:sz w:val="28"/>
          <w:szCs w:val="28"/>
        </w:rPr>
        <w:t>Обратившиеся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Конституционный Суд граждане, которые</w:t>
      </w: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 привлечен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 за тайное хищение чужого имущества, полагали, что содеянное ими не образует состава уголовно наказуемого деяния, поскольку ими лишь нарушены гражданско-правовые правила обращения с находкой; за присвоение найденного или случайно оказавшегося у лица ценного имущества, заведомо принадлежащего другому, они не подлежат уголовной ответственности. </w:t>
      </w:r>
      <w:proofErr w:type="gramEnd"/>
    </w:p>
    <w:p w:rsidR="00600BF7" w:rsidRPr="002079CC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Конституционный Суд отметил, что невыполнение обусловленных фактом находки обязанностей само по себе не образует признаков преступления, однако в силу обстоятельств может отражать такую меру общественной опасности содеянного, которая требует задействования именно механизма публично-правового принуждения. 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постановлении выделены следующие критерии разграничения найденной и украденной вещи: </w:t>
      </w:r>
    </w:p>
    <w:p w:rsidR="00600BF7" w:rsidRPr="002079CC" w:rsidRDefault="00600BF7" w:rsidP="0060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- виновному заведомо известно о принадлежности вещи другому лицу; </w:t>
      </w:r>
    </w:p>
    <w:p w:rsidR="00600BF7" w:rsidRPr="002079CC" w:rsidRDefault="00600BF7" w:rsidP="0060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- нет оснований полагать, что вещь выбросили; </w:t>
      </w:r>
    </w:p>
    <w:p w:rsidR="00600BF7" w:rsidRPr="002079CC" w:rsidRDefault="00600BF7" w:rsidP="0060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- лицо скрыло вещь, источник ее получения, факт принадлежности другому лицу или идентифицирующие признаки вещи; </w:t>
      </w:r>
    </w:p>
    <w:p w:rsidR="00600BF7" w:rsidRPr="002079CC" w:rsidRDefault="00600BF7" w:rsidP="0060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- цель - обратить вещь в свою пользу или в пользу иных, неуправомоченных, лиц; </w:t>
      </w:r>
    </w:p>
    <w:p w:rsidR="00600BF7" w:rsidRPr="002079CC" w:rsidRDefault="00600BF7" w:rsidP="0060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- собственнику или законному владельцу вещи причинен ущерб. </w:t>
      </w:r>
    </w:p>
    <w:p w:rsidR="00600BF7" w:rsidRPr="002079CC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Преступником могут признать и того, кто наблюдает потерю вещи владельцу, может сразу сообщить о потере владельцу и вернуть ему вещь, но тайно завладевает ею. </w:t>
      </w:r>
    </w:p>
    <w:p w:rsidR="003E3E6C" w:rsidRDefault="003E3E6C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E6C" w:rsidRDefault="003E3E6C" w:rsidP="003E3E6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1537D2">
        <w:rPr>
          <w:rFonts w:ascii="Times New Roman" w:hAnsi="Times New Roman" w:cs="Times New Roman"/>
          <w:sz w:val="28"/>
          <w:szCs w:val="28"/>
        </w:rPr>
        <w:t>омощник</w:t>
      </w:r>
    </w:p>
    <w:p w:rsidR="003E3E6C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E3E6C" w:rsidRPr="001537D2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537D2">
        <w:rPr>
          <w:rFonts w:ascii="Times New Roman" w:hAnsi="Times New Roman" w:cs="Times New Roman"/>
          <w:sz w:val="28"/>
          <w:szCs w:val="28"/>
        </w:rPr>
        <w:t>Барабинского межрайонного прокурора                                               О.В. Мамека</w:t>
      </w:r>
    </w:p>
    <w:p w:rsidR="00600BF7" w:rsidRPr="002079CC" w:rsidRDefault="00600BF7" w:rsidP="0060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0BF7" w:rsidRPr="00B028AD" w:rsidRDefault="00600BF7" w:rsidP="00600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>2. Участники процесса по уголовному делу могут</w:t>
      </w:r>
    </w:p>
    <w:p w:rsidR="00600BF7" w:rsidRPr="00B028AD" w:rsidRDefault="00600BF7" w:rsidP="00600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участвовать в заседании суда по видео-конференц-связи</w:t>
      </w:r>
    </w:p>
    <w:p w:rsidR="00600BF7" w:rsidRPr="00B028AD" w:rsidRDefault="00600BF7" w:rsidP="00600B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BF7" w:rsidRPr="002079CC" w:rsidRDefault="00750239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600BF7" w:rsidRPr="00600BF7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29.12.2022 № 610-ФЗ</w:t>
        </w:r>
      </w:hyperlink>
      <w:r w:rsidR="00600BF7"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Уголовно-процессуальный кодекс Российской Федерации внесены изменения,</w:t>
      </w:r>
      <w:r w:rsidR="00600BF7" w:rsidRPr="0020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00BF7"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расширяющие возможности дистанционного участия в уголовном судопроизводстве. </w:t>
      </w:r>
    </w:p>
    <w:p w:rsidR="00600BF7" w:rsidRPr="002079CC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Подсудимые смогут участвовать в заседании суда удаленно по своему ходатайству, ходатайству стороны или по инициативе суда. Исключение составляют дела, рассматриваемые с участием присяжных заседателей. </w:t>
      </w:r>
    </w:p>
    <w:p w:rsidR="00600BF7" w:rsidRPr="002079CC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этом если подсудимый участвует в судебном заседании удаленно, участие защитника является обязательным.</w:t>
      </w:r>
    </w:p>
    <w:p w:rsidR="00600BF7" w:rsidRPr="00600BF7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настоящее время подсудимый по общему правилу участвует в судебном заседании непосредственно. Участие по видео-конференц-связи возможно только в исключительных случаях, для обеспечения безопасности участников дела и лишь по отдельным преступлениям – теракты, организация незаконного вооруженного формирования или участие в нем, организация массовых беспорядков и другим </w:t>
      </w:r>
      <w:r w:rsidRPr="00600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hyperlink r:id="rId6" w:anchor="block_241061" w:history="1">
        <w:r w:rsidRPr="00600BF7">
          <w:rPr>
            <w:rFonts w:ascii="Times New Roman" w:eastAsia="Times New Roman" w:hAnsi="Times New Roman" w:cs="Times New Roman"/>
            <w:sz w:val="28"/>
            <w:szCs w:val="28"/>
          </w:rPr>
          <w:t>часть 6.1 статьи 241 УПК РФ</w:t>
        </w:r>
      </w:hyperlink>
      <w:r w:rsidRPr="00600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600BF7" w:rsidRPr="00600BF7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Иные участники процесса смогут использовать видео-конференц-связь, если такое решение принято судом по ходатайству стороны или по собственной инициативе. </w:t>
      </w:r>
    </w:p>
    <w:p w:rsidR="00600BF7" w:rsidRDefault="00600BF7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0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Кроме того, уточнен порядок использования в уголовном судопроизводстве электронных документов (</w:t>
      </w:r>
      <w:hyperlink r:id="rId7" w:anchor="block_474001" w:history="1">
        <w:r w:rsidRPr="00600BF7">
          <w:rPr>
            <w:rFonts w:ascii="Times New Roman" w:eastAsia="Times New Roman" w:hAnsi="Times New Roman" w:cs="Times New Roman"/>
            <w:sz w:val="28"/>
            <w:szCs w:val="28"/>
          </w:rPr>
          <w:t>статья 474.1 УПК РФ</w:t>
        </w:r>
      </w:hyperlink>
      <w:r w:rsidRPr="00600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Теперь подать электронные документы можно будет не только с помощью информационной системы суда, но также через Единый портал госуслуг и систему межведомственного электронного взаимодействия.</w:t>
      </w:r>
    </w:p>
    <w:p w:rsidR="003E3E6C" w:rsidRDefault="003E3E6C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E3E6C" w:rsidRDefault="003E3E6C" w:rsidP="003E3E6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1537D2">
        <w:rPr>
          <w:rFonts w:ascii="Times New Roman" w:hAnsi="Times New Roman" w:cs="Times New Roman"/>
          <w:sz w:val="28"/>
          <w:szCs w:val="28"/>
        </w:rPr>
        <w:t>омощник</w:t>
      </w:r>
    </w:p>
    <w:p w:rsidR="003E3E6C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E3E6C" w:rsidRPr="001537D2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537D2">
        <w:rPr>
          <w:rFonts w:ascii="Times New Roman" w:hAnsi="Times New Roman" w:cs="Times New Roman"/>
          <w:sz w:val="28"/>
          <w:szCs w:val="28"/>
        </w:rPr>
        <w:t>Барабинского межрайонного прокурора                                               О.В. Мамека</w:t>
      </w:r>
    </w:p>
    <w:p w:rsidR="003E3E6C" w:rsidRPr="002079CC" w:rsidRDefault="003E3E6C" w:rsidP="00600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BF7" w:rsidRDefault="00B028AD" w:rsidP="003E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600BF7" w:rsidRPr="00B028AD">
        <w:rPr>
          <w:rFonts w:ascii="Times New Roman" w:eastAsia="Times New Roman" w:hAnsi="Times New Roman" w:cs="Times New Roman"/>
          <w:b/>
          <w:sz w:val="28"/>
          <w:szCs w:val="28"/>
        </w:rPr>
        <w:t>Новые трудовые гарантии для мобилизованных</w:t>
      </w:r>
    </w:p>
    <w:p w:rsidR="00B028AD" w:rsidRPr="00B028AD" w:rsidRDefault="00B028AD" w:rsidP="00B0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>Федеральным законом от 19.12.2022 № 545-ФЗ внесены изменения в Трудовой кодекс Российской Федерации, предусмотрены новые гарантии для мобилизованных.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Так, лицо, с которым в период приостановления действия трудового договора расторгнут трудовой договор в связи с истечением срока его действия, в течение трех месяцев после окончания прохождения указанным лицом военной службы по мобилизации или военной службы по контракту, либо после окончания действия заключенного указанным лицом контракта о добровольном содействии в выполнении задач, возложенных на Вооруженные Силы Российской </w:t>
      </w:r>
      <w:r w:rsidRPr="003E3E6C">
        <w:rPr>
          <w:rFonts w:ascii="Times New Roman" w:eastAsia="Times New Roman" w:hAnsi="Times New Roman" w:cs="Times New Roman"/>
          <w:sz w:val="28"/>
          <w:szCs w:val="28"/>
        </w:rPr>
        <w:t>Федерации, имеет преимущественное</w:t>
      </w:r>
      <w:proofErr w:type="gramEnd"/>
      <w:r w:rsidRPr="003E3E6C">
        <w:rPr>
          <w:rFonts w:ascii="Times New Roman" w:eastAsia="Times New Roman" w:hAnsi="Times New Roman" w:cs="Times New Roman"/>
          <w:sz w:val="28"/>
          <w:szCs w:val="28"/>
        </w:rPr>
        <w:t xml:space="preserve"> право поступления на работу по ранее занимаемой должности у работодателя, с которым указанное лицо состояло в трудовых отношениях</w:t>
      </w: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 до призыва / заключения контракта, в случае отсутствия вакансии по такой должности на другую вакантную должность или работу, соответствующую квалификации работника, а при их отсутствии на вакантную нижестоящую должность или нижеоплачиваемую работу. При этом работа по соответствующей должности (соответствующая работа) не должна быть противопоказана указанному лицу по состоянию здоровья.</w:t>
      </w:r>
    </w:p>
    <w:p w:rsidR="00600BF7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Действие данных норм закона распространено на правоотношения с 21 сентября 2022 года.</w:t>
      </w:r>
    </w:p>
    <w:p w:rsidR="003E3E6C" w:rsidRDefault="003E3E6C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E6C" w:rsidRDefault="003E3E6C" w:rsidP="003E3E6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1537D2">
        <w:rPr>
          <w:rFonts w:ascii="Times New Roman" w:hAnsi="Times New Roman" w:cs="Times New Roman"/>
          <w:sz w:val="28"/>
          <w:szCs w:val="28"/>
        </w:rPr>
        <w:t>омощник</w:t>
      </w:r>
    </w:p>
    <w:p w:rsidR="003E3E6C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E3E6C" w:rsidRPr="001537D2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537D2">
        <w:rPr>
          <w:rFonts w:ascii="Times New Roman" w:hAnsi="Times New Roman" w:cs="Times New Roman"/>
          <w:sz w:val="28"/>
          <w:szCs w:val="28"/>
        </w:rPr>
        <w:t>Барабинского межрайонного прокурора                                               О.В. Мамека</w:t>
      </w:r>
    </w:p>
    <w:p w:rsidR="00600BF7" w:rsidRPr="002079CC" w:rsidRDefault="00600BF7" w:rsidP="0060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28AD" w:rsidRDefault="00B028AD" w:rsidP="00B0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600BF7" w:rsidRPr="00B028AD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ответственности несовершеннолетних </w:t>
      </w:r>
    </w:p>
    <w:p w:rsidR="00600BF7" w:rsidRPr="00B028AD" w:rsidRDefault="00600BF7" w:rsidP="00B0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8AD">
        <w:rPr>
          <w:rFonts w:ascii="Times New Roman" w:eastAsia="Times New Roman" w:hAnsi="Times New Roman" w:cs="Times New Roman"/>
          <w:b/>
          <w:sz w:val="28"/>
          <w:szCs w:val="28"/>
        </w:rPr>
        <w:t>за курение электронных сигарет</w:t>
      </w:r>
    </w:p>
    <w:p w:rsidR="00600BF7" w:rsidRPr="002079CC" w:rsidRDefault="00600BF7" w:rsidP="00B02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настоящее время среди несовершеннолетн</w:t>
      </w:r>
      <w:r w:rsidR="00B028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их набирает популярность курение</w:t>
      </w: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электронных сигарет.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Статьей 12 Федерального закона «Об охране здоровья граждан от воздействия окружающего табачного дыма и последствий потребления табака» установлен запрет курения табака, потребление никотинсодержащей продукции или использование кальянов на отдельных территориях, в помещениях и на объектах.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Статья 6.24 КоАП РФ предусматривает ответственность граждан, достигших шестнадцатилетнего возраста, за нарушение вышеуказанного запрета. В соответствии с частью первой данной статьи граждане могут быть привлечены к административной ответственности в виде штрафа в сумме от </w:t>
      </w:r>
      <w:r w:rsidR="003E3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500</w:t>
      </w: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3E3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1500</w:t>
      </w: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рублей.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смыслу действующего законодательства курение электронных сигарет, систем нагревания табака, а также кальянов в общественных местах в настоящее время приравнено к курению сигарет.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Таким образом, законодателем запрещено курить на территории и помещения школ, учреждений культуры и спорта; больниц; в поездах дальнего следования, судах, находящихся в дальнем плавании, на воздушных судах, всех видах общественного транспорта; в гостиницах; торговых центрах; помещениях, занятых органами государственной власти, органами местного самоуправления; лифтах и помещениях общего пользования многоквартирных домов; на детских площадках, пляжах и других общественных местах.</w:t>
      </w:r>
    </w:p>
    <w:p w:rsidR="00600BF7" w:rsidRPr="002079CC" w:rsidRDefault="00600BF7" w:rsidP="00B0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нарушение указанного запрета подростки могут быть привлечены к административной ответственности по ст. 6.24 КоАП РФ, а их родители по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несовершеннолетних), за </w:t>
      </w:r>
      <w:proofErr w:type="gramStart"/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совершение</w:t>
      </w:r>
      <w:proofErr w:type="gramEnd"/>
      <w:r w:rsidRPr="0020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которого предусмотрено наказание в виде предупреждения или штрафа в размере от ста до пятисот рублей.</w:t>
      </w:r>
    </w:p>
    <w:p w:rsidR="008D3C4E" w:rsidRDefault="008D3C4E" w:rsidP="00435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E6C" w:rsidRDefault="003E3E6C" w:rsidP="003E3E6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1537D2">
        <w:rPr>
          <w:rFonts w:ascii="Times New Roman" w:hAnsi="Times New Roman" w:cs="Times New Roman"/>
          <w:sz w:val="28"/>
          <w:szCs w:val="28"/>
        </w:rPr>
        <w:t>омощник</w:t>
      </w:r>
    </w:p>
    <w:p w:rsidR="003E3E6C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E3E6C" w:rsidRPr="001537D2" w:rsidRDefault="003E3E6C" w:rsidP="003E3E6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537D2">
        <w:rPr>
          <w:rFonts w:ascii="Times New Roman" w:hAnsi="Times New Roman" w:cs="Times New Roman"/>
          <w:sz w:val="28"/>
          <w:szCs w:val="28"/>
        </w:rPr>
        <w:t>Барабинского межрайонного прокурора                                               О.В. Мамека</w:t>
      </w:r>
    </w:p>
    <w:p w:rsidR="003E3E6C" w:rsidRPr="00435D6D" w:rsidRDefault="003E3E6C" w:rsidP="00435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D6D" w:rsidRDefault="00B028AD" w:rsidP="0043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D3C4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C02FB" w:rsidRPr="00435D6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C02FB" w:rsidRPr="006C02FB">
        <w:rPr>
          <w:rFonts w:ascii="Times New Roman" w:eastAsia="Times New Roman" w:hAnsi="Times New Roman" w:cs="Times New Roman"/>
          <w:b/>
          <w:sz w:val="28"/>
          <w:szCs w:val="28"/>
        </w:rPr>
        <w:t xml:space="preserve"> запрете призыва по мобилизации отдельных граждан </w:t>
      </w:r>
    </w:p>
    <w:p w:rsidR="006C02FB" w:rsidRPr="006C02FB" w:rsidRDefault="006C02FB" w:rsidP="0043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2FB">
        <w:rPr>
          <w:rFonts w:ascii="Times New Roman" w:eastAsia="Times New Roman" w:hAnsi="Times New Roman" w:cs="Times New Roman"/>
          <w:b/>
          <w:sz w:val="28"/>
          <w:szCs w:val="28"/>
        </w:rPr>
        <w:t>в связи с судимостью</w:t>
      </w:r>
    </w:p>
    <w:p w:rsidR="006C02FB" w:rsidRPr="006C02FB" w:rsidRDefault="006C02FB" w:rsidP="0043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D6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6C0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02FB" w:rsidRPr="006C02FB" w:rsidRDefault="006C02FB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F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04.11.2022 № 421-ФЗ внесены изменения в Федеральный закон от 26.02.1997 № 31-ФЗ «О мобилизационной подготовке и мобилизации в Российской Федерации» в части запрета призыва на военную службу по мобилизации имеющих судимость граждан.</w:t>
      </w:r>
    </w:p>
    <w:p w:rsidR="006C02FB" w:rsidRPr="006C02FB" w:rsidRDefault="006C02FB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FB">
        <w:rPr>
          <w:rFonts w:ascii="Times New Roman" w:eastAsia="Times New Roman" w:hAnsi="Times New Roman" w:cs="Times New Roman"/>
          <w:sz w:val="28"/>
          <w:szCs w:val="28"/>
        </w:rPr>
        <w:t xml:space="preserve">Ранее в части 4 статьи 17 Федерального закона № 31-ФЗ содержалась норма о том, что призыву не подлежат граждане, имеющие неснятую или непогашенную судимость за совершение тяжкого преступления. </w:t>
      </w:r>
    </w:p>
    <w:p w:rsidR="006C02FB" w:rsidRPr="006C02FB" w:rsidRDefault="006C02FB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FB">
        <w:rPr>
          <w:rFonts w:ascii="Times New Roman" w:eastAsia="Times New Roman" w:hAnsi="Times New Roman" w:cs="Times New Roman"/>
          <w:sz w:val="28"/>
          <w:szCs w:val="28"/>
        </w:rPr>
        <w:t>Согласно внесенным изменениям, в настоящее время норма конкретизирована указанием на преступления, совершение которых препятствует призыву лица на военную службу по мобилизации.</w:t>
      </w:r>
    </w:p>
    <w:p w:rsidR="006C02FB" w:rsidRPr="006C02FB" w:rsidRDefault="006C02FB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FB">
        <w:rPr>
          <w:rFonts w:ascii="Times New Roman" w:eastAsia="Times New Roman" w:hAnsi="Times New Roman" w:cs="Times New Roman"/>
          <w:sz w:val="28"/>
          <w:szCs w:val="28"/>
        </w:rPr>
        <w:t>В частности, не могут быть призваны граждане, имеющие неснятую или непогашенную судимость за совершение преступлений против половой неприкосновенности несовершеннолетнего (глава 18 УК РФ); против государственной власти, например, государственная измена, публичные призывы</w:t>
      </w:r>
      <w:r w:rsidR="00435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2FB">
        <w:rPr>
          <w:rFonts w:ascii="Times New Roman" w:eastAsia="Times New Roman" w:hAnsi="Times New Roman" w:cs="Times New Roman"/>
          <w:sz w:val="28"/>
          <w:szCs w:val="28"/>
        </w:rPr>
        <w:t>к осуществлению экстремистской деятельности и другие преступления (статьи 275, 275.1, 276-280, 282.1-282.3 УК РФ).</w:t>
      </w:r>
    </w:p>
    <w:p w:rsidR="006C02FB" w:rsidRPr="006C02FB" w:rsidRDefault="006C02FB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FB">
        <w:rPr>
          <w:rFonts w:ascii="Times New Roman" w:eastAsia="Times New Roman" w:hAnsi="Times New Roman" w:cs="Times New Roman"/>
          <w:sz w:val="28"/>
          <w:szCs w:val="28"/>
        </w:rPr>
        <w:t>В число «запрещенных» попали также преступления в сфере террористической деятельности (статьи 205-205.5 УК РФ), захват заложника, иные преступления против общественной безопасности и общественного порядка (статьи 206, 208, 211, 220, 221 УК РФ), преступления против мира и безопасности человечества (статьи 360, 361 УК РФ).</w:t>
      </w:r>
    </w:p>
    <w:p w:rsidR="006C02FB" w:rsidRDefault="006C02FB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2FB">
        <w:rPr>
          <w:rFonts w:ascii="Times New Roman" w:eastAsia="Times New Roman" w:hAnsi="Times New Roman" w:cs="Times New Roman"/>
          <w:sz w:val="28"/>
          <w:szCs w:val="28"/>
        </w:rPr>
        <w:t>Если судимость снята или погашена, лицо считается несудимым.</w:t>
      </w:r>
    </w:p>
    <w:p w:rsidR="008D3C4E" w:rsidRDefault="008D3C4E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C4E" w:rsidRDefault="008D3C4E" w:rsidP="008D3C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1537D2">
        <w:rPr>
          <w:rFonts w:ascii="Times New Roman" w:hAnsi="Times New Roman" w:cs="Times New Roman"/>
          <w:sz w:val="28"/>
          <w:szCs w:val="28"/>
        </w:rPr>
        <w:t>омощник</w:t>
      </w:r>
    </w:p>
    <w:p w:rsidR="00A3382A" w:rsidRDefault="00A3382A" w:rsidP="008D3C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D3C4E" w:rsidRPr="001537D2" w:rsidRDefault="008D3C4E" w:rsidP="008D3C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537D2">
        <w:rPr>
          <w:rFonts w:ascii="Times New Roman" w:hAnsi="Times New Roman" w:cs="Times New Roman"/>
          <w:sz w:val="28"/>
          <w:szCs w:val="28"/>
        </w:rPr>
        <w:t>Барабинского межрайонного прокурора                                               О.В. Мамека</w:t>
      </w:r>
    </w:p>
    <w:p w:rsidR="008D3C4E" w:rsidRDefault="008D3C4E" w:rsidP="008D3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3E6C" w:rsidRDefault="003E3E6C" w:rsidP="008D3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3E6C" w:rsidRDefault="003E3E6C" w:rsidP="008D3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5D6D" w:rsidRDefault="003E3E6C" w:rsidP="0043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8D3C4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02C43" w:rsidRPr="00902C43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Доходы мобилизованных не будут учитываться </w:t>
      </w:r>
      <w:proofErr w:type="gramStart"/>
      <w:r w:rsidR="00902C43" w:rsidRPr="00902C43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proofErr w:type="gramEnd"/>
    </w:p>
    <w:p w:rsidR="00902C43" w:rsidRPr="00902C43" w:rsidRDefault="00902C43" w:rsidP="0043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02C43">
        <w:rPr>
          <w:rFonts w:ascii="Times New Roman" w:eastAsia="Times New Roman" w:hAnsi="Times New Roman" w:cs="Times New Roman"/>
          <w:b/>
          <w:sz w:val="28"/>
          <w:szCs w:val="28"/>
        </w:rPr>
        <w:t>назначении</w:t>
      </w:r>
      <w:proofErr w:type="gramEnd"/>
      <w:r w:rsidRPr="00902C43">
        <w:rPr>
          <w:rFonts w:ascii="Times New Roman" w:eastAsia="Times New Roman" w:hAnsi="Times New Roman" w:cs="Times New Roman"/>
          <w:b/>
          <w:sz w:val="28"/>
          <w:szCs w:val="28"/>
        </w:rPr>
        <w:t xml:space="preserve"> ряда мер социальной поддержки</w:t>
      </w:r>
    </w:p>
    <w:p w:rsidR="00902C43" w:rsidRPr="00902C43" w:rsidRDefault="00902C43" w:rsidP="0043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D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2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2C43" w:rsidRPr="00902C43" w:rsidRDefault="00902C43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2C43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 от 29.10.2022 №1933 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 доходы граждан, призванных по мобилизации на военную службу, включая суммы единовременных выплат таким гражданам, не будут учитываться при оценке нуждаемости</w:t>
      </w:r>
      <w:proofErr w:type="gramEnd"/>
      <w:r w:rsidRPr="00902C43">
        <w:rPr>
          <w:rFonts w:ascii="Times New Roman" w:eastAsia="Times New Roman" w:hAnsi="Times New Roman" w:cs="Times New Roman"/>
          <w:sz w:val="28"/>
          <w:szCs w:val="28"/>
        </w:rPr>
        <w:t xml:space="preserve"> их семей для оказания государственной социальной помощи на основании социального контракта, а также для получения следующих мер социальной поддержки:</w:t>
      </w:r>
    </w:p>
    <w:p w:rsidR="00902C43" w:rsidRPr="00902C43" w:rsidRDefault="00902C43" w:rsidP="0043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sz w:val="28"/>
          <w:szCs w:val="28"/>
        </w:rPr>
        <w:t>- ежемесячной денежной выплаты на ребенка в возрасте от 3 до 7 лет включительно;</w:t>
      </w:r>
    </w:p>
    <w:p w:rsidR="00902C43" w:rsidRPr="00902C43" w:rsidRDefault="00902C43" w:rsidP="0043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sz w:val="28"/>
          <w:szCs w:val="28"/>
        </w:rPr>
        <w:t>- ежемесячной денежной выплаты на ребенка в возрасте от 8 до 17 лет;</w:t>
      </w:r>
    </w:p>
    <w:p w:rsidR="00902C43" w:rsidRPr="00902C43" w:rsidRDefault="00902C43" w:rsidP="0043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sz w:val="28"/>
          <w:szCs w:val="28"/>
        </w:rPr>
        <w:lastRenderedPageBreak/>
        <w:t>- ежемесячного пособия женщине, вставшей на учет в медицинской организации в ранние сроки беременности;</w:t>
      </w:r>
    </w:p>
    <w:p w:rsidR="00902C43" w:rsidRPr="00902C43" w:rsidRDefault="00902C43" w:rsidP="0043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sz w:val="28"/>
          <w:szCs w:val="28"/>
        </w:rPr>
        <w:t>- ежемесячной выплаты в связи с рождением (усыновлением) первого ребенка или второго ребенка, установленной Федеральным законом «О ежемесячных выплатах семьям, имеющим детей».</w:t>
      </w:r>
    </w:p>
    <w:p w:rsidR="00902C43" w:rsidRPr="00902C43" w:rsidRDefault="00902C43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2C43">
        <w:rPr>
          <w:rFonts w:ascii="Times New Roman" w:eastAsia="Times New Roman" w:hAnsi="Times New Roman" w:cs="Times New Roman"/>
          <w:sz w:val="28"/>
          <w:szCs w:val="28"/>
        </w:rPr>
        <w:t>Решение об отказе в назначении ежемесячного пособия женщине, вставшей на учет в медицинской организации в ранние сроки беременности, ежемесячной денежной выплаты на ребенка в возрасте от 3 до 7 лет включительно, ежемесячной денежной выплаты на ребенка в возрасте от 8 до 17 лет в связи с отсутствием в расчетном периоде у трудоспособных членов семьи заявителя доходов, полученных в денежной форме</w:t>
      </w:r>
      <w:proofErr w:type="gramEnd"/>
      <w:r w:rsidRPr="00902C43">
        <w:rPr>
          <w:rFonts w:ascii="Times New Roman" w:eastAsia="Times New Roman" w:hAnsi="Times New Roman" w:cs="Times New Roman"/>
          <w:sz w:val="28"/>
          <w:szCs w:val="28"/>
        </w:rPr>
        <w:t>, не принимается в случае, если такие члены семьи были призваны на военную службу по мобилизации.</w:t>
      </w:r>
    </w:p>
    <w:p w:rsidR="00902C43" w:rsidRPr="00902C43" w:rsidRDefault="00902C43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sz w:val="28"/>
          <w:szCs w:val="28"/>
        </w:rPr>
        <w:t>При принятии решения о предоставлении мер социальной поддержки, а также при оказании государственной социальной помощи на основании социального контракта с учетом вышеизложенных положений постановления Правительства Российской Федерации их назначение осуществляется на 6 месяцев.</w:t>
      </w:r>
    </w:p>
    <w:p w:rsidR="00902C43" w:rsidRPr="00902C43" w:rsidRDefault="00902C43" w:rsidP="00435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sz w:val="28"/>
          <w:szCs w:val="28"/>
        </w:rPr>
        <w:t>Подтверждающие факт мобилизации документы представляются в уполномоченный орган заявителем самостоятельно.</w:t>
      </w:r>
    </w:p>
    <w:p w:rsidR="00902C43" w:rsidRDefault="00902C43" w:rsidP="0043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4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3C4E" w:rsidRDefault="008D3C4E" w:rsidP="008D3C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1537D2">
        <w:rPr>
          <w:rFonts w:ascii="Times New Roman" w:hAnsi="Times New Roman" w:cs="Times New Roman"/>
          <w:sz w:val="28"/>
          <w:szCs w:val="28"/>
        </w:rPr>
        <w:t>омощник</w:t>
      </w:r>
    </w:p>
    <w:p w:rsidR="008D3C4E" w:rsidRPr="001537D2" w:rsidRDefault="008D3C4E" w:rsidP="008D3C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3C4E" w:rsidRDefault="008D3C4E" w:rsidP="008D3C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537D2">
        <w:rPr>
          <w:rFonts w:ascii="Times New Roman" w:hAnsi="Times New Roman" w:cs="Times New Roman"/>
          <w:sz w:val="28"/>
          <w:szCs w:val="28"/>
        </w:rPr>
        <w:t>Барабинского межрайонного прокурора                                               О.В. Мамека</w:t>
      </w:r>
    </w:p>
    <w:p w:rsidR="003E3E6C" w:rsidRDefault="003E3E6C" w:rsidP="008D3C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E3E6C" w:rsidRDefault="003E3E6C" w:rsidP="003E3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20B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3420B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7B5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Процессуальные права и обязанности свидетеля по уголовному делу</w:t>
      </w:r>
    </w:p>
    <w:p w:rsidR="003E3E6C" w:rsidRPr="00BC47B5" w:rsidRDefault="003E3E6C" w:rsidP="003E3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3E6C" w:rsidRPr="00BC47B5" w:rsidRDefault="003E3E6C" w:rsidP="003E3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частью 1 статьи 56 УПК РФ свидетелем является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показаний.</w:t>
      </w:r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общему правилу для допроса в качестве свидетеля может быть вызвано любое лицо вне зависимости от пола, возраста, должностного положения, состояния здоровья и других обстоятельств.</w:t>
      </w:r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 3 статьи 56 УПК РФ закрепляет 8 категорий лиц, обладающих свидетельским иммунитетом, то есть не подлежащих допросу в качестве свидетеля, к числу которых, например, относятся священнослужители - об обстоятельствах, ставших им известными из исповеди.</w:t>
      </w:r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Права свидетеля определены в части 4 статьи 56 УПК РФ.</w:t>
      </w:r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Свидетель может отказаться свидетельствовать против самого себя, своего супруга (своей супруги) и других близких родственников, круг которых определен частью 4 статьи 5 УПК РФ (супруг, супруга, родители, дети, усыновители, усыновленные, родные братья и сестры, дедушка, бабушка, внуки).</w:t>
      </w:r>
      <w:proofErr w:type="gramEnd"/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При согласии свидетеля дать показания он предупреждается о том, что его показания могут быть использованы в качестве доказательств по уголовному делу, в том числе и в случае его последующего отказа от них.</w:t>
      </w:r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Свидетель вправе давать показания на родном языке или языке, которым он владеет; пользоваться помощью переводчика бесплатно; заявлять отвод переводчику, участвующему в его допросе; заявлять ходатайства и приносить жалобы на действия (бездействие) и решения дознавателя, начальника подразделения дознания, начальника органа дознания, следователя, прокурора и суда; являться на допрос с адвокатом; ходатайствовать о применении мер безопасности.</w:t>
      </w:r>
      <w:proofErr w:type="gramEnd"/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Наряду с правами на свидетеля налагается ряд обязанностей. Свидетель не вправе разглашать данные предварительного расследования, ставшие ему известными в связи с участием в производстве по уголовному делу, если он был об этом заранее предупрежден. За разглашение таких данных свидетель несет ответственность по статье 310 УПК РФ. В соответствии со статьями 307 и 308 УК РФ свидетель несет ответственность за дачу заведомо ложных показаний либо отказ от дачи показаний. Свидетель не вправе уклоняться от явки по вызовам дознавателя, следователя или в суд. В случае уклонения от явки без уважительных причин </w:t>
      </w:r>
      <w:proofErr w:type="gramStart"/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</w:t>
      </w:r>
      <w:proofErr w:type="gramEnd"/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может быть подвергнут приводу.</w:t>
      </w:r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Свидетель имеет право на возмещение расходов, связанных с явкой к месту производства процессуальных действий и проживанием, а также право на возмещение недополученной заработной платы за время, затраченное в связи с вызовом в орган дознания, к следователю или в суд.</w:t>
      </w:r>
    </w:p>
    <w:p w:rsidR="003E3E6C" w:rsidRPr="00BC47B5" w:rsidRDefault="003E3E6C" w:rsidP="003E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Кроме этого, к числу процессуальных издержек относятся суммы, выплачиваемые свидетелям, не имеющим постоянной заработной платы, за отвлечение их от обычных занятий (статья 131 УПК).</w:t>
      </w:r>
    </w:p>
    <w:p w:rsidR="003E3E6C" w:rsidRDefault="003E3E6C" w:rsidP="003E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E3E6C" w:rsidRPr="007930E4" w:rsidRDefault="003E3E6C" w:rsidP="003E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Работник прокуратуры</w:t>
      </w:r>
      <w:r w:rsidRPr="00793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отставке</w:t>
      </w:r>
      <w:r w:rsidRPr="00793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Pr="00793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О.А.</w:t>
      </w:r>
      <w:r w:rsidRPr="00793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Денисенко </w:t>
      </w:r>
    </w:p>
    <w:p w:rsidR="003E3E6C" w:rsidRDefault="003E3E6C" w:rsidP="003E3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3E6C" w:rsidRPr="001537D2" w:rsidRDefault="003E3E6C" w:rsidP="008D3C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D3C4E" w:rsidRDefault="003E3E6C" w:rsidP="008D3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D3C4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62B40" w:rsidRPr="00862B4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Профилактика совершения хищений </w:t>
      </w:r>
    </w:p>
    <w:p w:rsidR="00862B40" w:rsidRPr="00862B40" w:rsidRDefault="00862B40" w:rsidP="008D3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B40">
        <w:rPr>
          <w:rFonts w:ascii="Times New Roman" w:eastAsia="Times New Roman" w:hAnsi="Times New Roman" w:cs="Times New Roman"/>
          <w:b/>
          <w:sz w:val="28"/>
          <w:szCs w:val="28"/>
        </w:rPr>
        <w:t>денежных сре</w:t>
      </w:r>
      <w:proofErr w:type="gramStart"/>
      <w:r w:rsidRPr="00862B40">
        <w:rPr>
          <w:rFonts w:ascii="Times New Roman" w:eastAsia="Times New Roman" w:hAnsi="Times New Roman" w:cs="Times New Roman"/>
          <w:b/>
          <w:sz w:val="28"/>
          <w:szCs w:val="28"/>
        </w:rPr>
        <w:t>дств с б</w:t>
      </w:r>
      <w:proofErr w:type="gramEnd"/>
      <w:r w:rsidRPr="00862B40">
        <w:rPr>
          <w:rFonts w:ascii="Times New Roman" w:eastAsia="Times New Roman" w:hAnsi="Times New Roman" w:cs="Times New Roman"/>
          <w:b/>
          <w:sz w:val="28"/>
          <w:szCs w:val="28"/>
        </w:rPr>
        <w:t>анковских карт</w:t>
      </w:r>
    </w:p>
    <w:p w:rsidR="00862B40" w:rsidRPr="00862B40" w:rsidRDefault="00862B40" w:rsidP="008D3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Хищение с банковских ка</w:t>
      </w:r>
      <w:proofErr w:type="gramStart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рт в св</w:t>
      </w:r>
      <w:proofErr w:type="gramEnd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язи с развитием средств коммуникации и электронного обмена данными в настоящее время является наиболее распространенным способом завладения чужими денежными средствами.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банковской карты значительно упрощает операции с деньгами, вместе с тем внедрение инновационных способов расчета, открывает широкие возможности не только для добропорядочных граждан, но и для злоумышленников.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Действия по факту мошенничества с использованием электронных сре</w:t>
      </w:r>
      <w:proofErr w:type="gramStart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дств пл</w:t>
      </w:r>
      <w:proofErr w:type="gramEnd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атежа квалифицируются по соответствующей части статьи 159.3 Уголовного кодекса Российской Федерации (далее – УК РФ) – мошенничество с использованием платежных карт. Максимальное наказание за данное </w:t>
      </w: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преступление до 10 лет лишения свободы со штрафом в размере до 1 </w:t>
      </w:r>
      <w:proofErr w:type="gramStart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gramEnd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Хищение денежных средств с банковского счета квалифицируются по пункту «г» части 3 статьи 158 УК РФ (кража с банковского счета, а равно в отношении электронных денежных средств), </w:t>
      </w:r>
      <w:proofErr w:type="gramStart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санкция</w:t>
      </w:r>
      <w:proofErr w:type="gramEnd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 предусматривает наиболее строгое наказание в виде лишения свободы на срок до 6 лет со штрафом в размере до 80 тысяч рублей или в размере заработной платы или иного дохода осужденного за период до 6 месяцев либо без такового и с ограничением свободы на срок до 1,5 лет либо без такового.</w:t>
      </w:r>
    </w:p>
    <w:p w:rsidR="00862B40" w:rsidRPr="00421139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1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не стать жертвой преступников необходимо самостоятельно обеспечить защиту своих средств, а также придерживаться следующих рекомендаций: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 следует ни при каких обстоятельствах сообщать никому ПИН-код, не рекомендуется записывать его на бумаге и хранить рядом с картой.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стоит совершать покупки на сайтах, не внушающих доверия.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Не рекомендуется держать на карте, предназначенной для </w:t>
      </w:r>
      <w:proofErr w:type="gramStart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интернет-покупок</w:t>
      </w:r>
      <w:proofErr w:type="gramEnd"/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большие суммы.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Снятие средств лучше осуществлять непосредственно в офисах финансовой компании (рядом с ними). Территория около банка и внутри него просматривается камерами слежения.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стоит стесняться закрывать от посторонних клавиатуру банкомата при введении ПИН-кода.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следует прибегать к помощи посторонних в случае возникновения сложностей при снятии денег, правильнее обратиться непосредственно к сотрудникам банка.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перезванивайте на мобильный номер с сомнительным текстом. Все номера для связи банк указывает в открытом доступе. Также номер телефона технической поддержки указан на оборотной стороне Вашей карты.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В случае если SMS-сообщение о блокировке карты действительно получено от банка, в тексте сообщения указаны первые и последние 4 цифры номера Вашей карты. В SMS-сообщениях мошенников номер карты не указан, он им не известен.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При утере карты необходимо обратиться в банк для немедленной блокировки.</w:t>
      </w:r>
    </w:p>
    <w:p w:rsidR="00862B40" w:rsidRP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 Рекомендуется не реже раза в месяц проверять выписку по счету.</w:t>
      </w:r>
    </w:p>
    <w:p w:rsidR="00862B40" w:rsidRDefault="00862B40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Вы все же стали жертвой мошенников, необходимо обратиться в органы полиции с заявлением.</w:t>
      </w:r>
    </w:p>
    <w:p w:rsidR="00A3382A" w:rsidRDefault="00A3382A" w:rsidP="008D3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C4E" w:rsidRPr="00980BCD" w:rsidRDefault="008D3C4E" w:rsidP="008D3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C4E" w:rsidRDefault="008D3C4E" w:rsidP="008D3C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02D6">
        <w:rPr>
          <w:rFonts w:ascii="Times New Roman" w:hAnsi="Times New Roman" w:cs="Times New Roman"/>
          <w:sz w:val="28"/>
          <w:szCs w:val="28"/>
        </w:rPr>
        <w:t>Барабинский межрайонный прокурор</w:t>
      </w:r>
    </w:p>
    <w:p w:rsidR="008D3C4E" w:rsidRPr="00F902D6" w:rsidRDefault="008D3C4E" w:rsidP="008D3C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3C4E" w:rsidRPr="00F902D6" w:rsidRDefault="008D3C4E" w:rsidP="008D3C4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02D6">
        <w:rPr>
          <w:rFonts w:ascii="Times New Roman" w:hAnsi="Times New Roman" w:cs="Times New Roman"/>
          <w:sz w:val="28"/>
          <w:szCs w:val="28"/>
        </w:rPr>
        <w:t xml:space="preserve">старший советник юстиции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902D6">
        <w:rPr>
          <w:rFonts w:ascii="Times New Roman" w:hAnsi="Times New Roman" w:cs="Times New Roman"/>
          <w:sz w:val="28"/>
          <w:szCs w:val="28"/>
        </w:rPr>
        <w:t xml:space="preserve">           С.М. Довгаль                                                                </w:t>
      </w:r>
    </w:p>
    <w:p w:rsidR="008D3C4E" w:rsidRPr="001C423F" w:rsidRDefault="008D3C4E" w:rsidP="008D3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C4E" w:rsidRPr="00435D6D" w:rsidRDefault="008D3C4E" w:rsidP="008D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3C4E" w:rsidRPr="00435D6D" w:rsidSect="004F76ED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FB"/>
    <w:rsid w:val="000A6772"/>
    <w:rsid w:val="00286B3A"/>
    <w:rsid w:val="003E3E6C"/>
    <w:rsid w:val="00421139"/>
    <w:rsid w:val="00424204"/>
    <w:rsid w:val="00435D6D"/>
    <w:rsid w:val="004F76ED"/>
    <w:rsid w:val="00600BF7"/>
    <w:rsid w:val="006175FE"/>
    <w:rsid w:val="006C02FB"/>
    <w:rsid w:val="00750239"/>
    <w:rsid w:val="00862B40"/>
    <w:rsid w:val="008703F2"/>
    <w:rsid w:val="008D3C4E"/>
    <w:rsid w:val="00902C43"/>
    <w:rsid w:val="009225A2"/>
    <w:rsid w:val="00A3382A"/>
    <w:rsid w:val="00AB2AFF"/>
    <w:rsid w:val="00AE5F19"/>
    <w:rsid w:val="00B028AD"/>
    <w:rsid w:val="00B950FA"/>
    <w:rsid w:val="00CC096C"/>
    <w:rsid w:val="00DD5F65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C02FB"/>
  </w:style>
  <w:style w:type="character" w:customStyle="1" w:styleId="feeds-pagenavigationtooltip">
    <w:name w:val="feeds-page__navigation_tooltip"/>
    <w:basedOn w:val="a0"/>
    <w:rsid w:val="006C02FB"/>
  </w:style>
  <w:style w:type="paragraph" w:styleId="a3">
    <w:name w:val="Normal (Web)"/>
    <w:basedOn w:val="a"/>
    <w:uiPriority w:val="99"/>
    <w:semiHidden/>
    <w:unhideWhenUsed/>
    <w:rsid w:val="006C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8D3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C02FB"/>
  </w:style>
  <w:style w:type="character" w:customStyle="1" w:styleId="feeds-pagenavigationtooltip">
    <w:name w:val="feeds-page__navigation_tooltip"/>
    <w:basedOn w:val="a0"/>
    <w:rsid w:val="006C02FB"/>
  </w:style>
  <w:style w:type="paragraph" w:styleId="a3">
    <w:name w:val="Normal (Web)"/>
    <w:basedOn w:val="a"/>
    <w:uiPriority w:val="99"/>
    <w:semiHidden/>
    <w:unhideWhenUsed/>
    <w:rsid w:val="006C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8D3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5178/53f6e931fdd066ab582d36212ba75e5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25178/8530c1b1eaf7afb5b2b7c95da3ae5a95/" TargetMode="External"/><Relationship Id="rId5" Type="http://schemas.openxmlformats.org/officeDocument/2006/relationships/hyperlink" Target="http://base.garant.ru/40605296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2023-02-09T04:30:00Z</cp:lastPrinted>
  <dcterms:created xsi:type="dcterms:W3CDTF">2023-02-09T05:10:00Z</dcterms:created>
  <dcterms:modified xsi:type="dcterms:W3CDTF">2023-02-09T05:10:00Z</dcterms:modified>
</cp:coreProperties>
</file>