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A0" w:rsidRDefault="00B44B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Предоставление</w:t>
      </w:r>
      <w:r w:rsidR="00F5487E" w:rsidRPr="00F5487E">
        <w:rPr>
          <w:rFonts w:ascii="Times New Roman" w:hAnsi="Times New Roman" w:cs="Times New Roman"/>
          <w:b/>
          <w:sz w:val="28"/>
          <w:szCs w:val="28"/>
        </w:rPr>
        <w:t xml:space="preserve"> документов в электронном виде</w:t>
      </w:r>
    </w:p>
    <w:p w:rsidR="00F5487E" w:rsidRDefault="00F5487E" w:rsidP="008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положениям статьи 18 Федерального закона от 13.07.2015 №218-ФЗ «О государственной регистрации недвижимости» (дале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 о регистрации) заявление о государственном кадастровом учете (далее –ГКУ) и (или) государственной регистрации права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далее-ГРП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прилагаемые к нему документы могут быть представлены в орган регистрации прав 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Российской Федерации, если иное не предусмотрено федеральным законом, -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или иных информационных технологий взаимодействия с органом регистрации прав (портал государственных услуг (</w:t>
      </w:r>
      <w:hyperlink r:id="rId5" w:history="1">
        <w:r w:rsidRPr="00DE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gosuslugi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548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официальный сайт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DE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143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F5487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программные комплексы «Кабинет электронного взаимодействия»,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ТехноКад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др.)</w:t>
      </w:r>
      <w:proofErr w:type="gramEnd"/>
    </w:p>
    <w:p w:rsidR="000A4149" w:rsidRDefault="000A4149" w:rsidP="008569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части 7 статьи 21 Закона о регистрации в случае представления для осуществления ГКУ и (или) ГРП документов в форме электронных документов, электронных образов документов такие документы представляются:</w:t>
      </w:r>
    </w:p>
    <w:p w:rsidR="000A4149" w:rsidRDefault="000B7CED" w:rsidP="008569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A4149"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документов, если названным Федеральным законом предусмотрено, что такие документы при их представлении в форме документов на бумажном носителе должны быть представлены в подлиннике (один экземпляр таких документов должен быть подлинником), в том числе, если такие документы выражают содержание нотариально удостоверенной сделки;</w:t>
      </w:r>
      <w:proofErr w:type="gramEnd"/>
    </w:p>
    <w:p w:rsidR="000A4149" w:rsidRDefault="000B7CED" w:rsidP="0085697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A4149">
        <w:rPr>
          <w:rFonts w:ascii="Times New Roman" w:hAnsi="Times New Roman" w:cs="Times New Roman"/>
          <w:sz w:val="28"/>
          <w:szCs w:val="28"/>
        </w:rPr>
        <w:t xml:space="preserve"> форме электронных документов или электронных образов документов, если указанным Федеральным законом предусмотрено, что такие документы при из представлении в форме документов на бумажном носителе могут быть представлены в виде копии без представления подлинника.</w:t>
      </w:r>
      <w:proofErr w:type="gramEnd"/>
    </w:p>
    <w:p w:rsidR="000A4149" w:rsidRDefault="000A4149" w:rsidP="000B7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8</w:t>
      </w:r>
      <w:r w:rsidR="000B7CED">
        <w:rPr>
          <w:rFonts w:ascii="Times New Roman" w:hAnsi="Times New Roman" w:cs="Times New Roman"/>
          <w:sz w:val="28"/>
          <w:szCs w:val="28"/>
        </w:rPr>
        <w:t xml:space="preserve"> и 9 статьи 21 Закона о регистра</w:t>
      </w:r>
      <w:r>
        <w:rPr>
          <w:rFonts w:ascii="Times New Roman" w:hAnsi="Times New Roman" w:cs="Times New Roman"/>
          <w:sz w:val="28"/>
          <w:szCs w:val="28"/>
        </w:rPr>
        <w:t>ции:</w:t>
      </w:r>
    </w:p>
    <w:p w:rsidR="000A4149" w:rsidRDefault="00F54BE6" w:rsidP="008569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0A4149">
        <w:rPr>
          <w:rFonts w:ascii="Times New Roman" w:hAnsi="Times New Roman" w:cs="Times New Roman"/>
          <w:sz w:val="28"/>
          <w:szCs w:val="28"/>
        </w:rPr>
        <w:t xml:space="preserve">окументы, необходимые для </w:t>
      </w:r>
      <w:r w:rsidR="000B7CED">
        <w:rPr>
          <w:rFonts w:ascii="Times New Roman" w:hAnsi="Times New Roman" w:cs="Times New Roman"/>
          <w:sz w:val="28"/>
          <w:szCs w:val="28"/>
        </w:rPr>
        <w:t xml:space="preserve">осуществления ГКУ и (или) ГРП </w:t>
      </w:r>
      <w:r w:rsidR="000A4149">
        <w:rPr>
          <w:rFonts w:ascii="Times New Roman" w:hAnsi="Times New Roman" w:cs="Times New Roman"/>
          <w:sz w:val="28"/>
          <w:szCs w:val="28"/>
        </w:rPr>
        <w:t>представляемые в форме электронных документов, должны соответствовать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законодательством Российской Федерации, и подписываться усиленной квалифицированной подписью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далее-УКЭП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уполномоченных на то лиц, сторон договора или определенных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занонодательством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должностных лиц в установленных законодательством РФ случаях;</w:t>
      </w:r>
      <w:proofErr w:type="gramEnd"/>
    </w:p>
    <w:p w:rsidR="00F54BE6" w:rsidRDefault="00F54BE6" w:rsidP="008569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документы, необходимые для осуществления ГКУ и (или) ГРП и представляемые в форме электронных образов документов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 подписаны УКЭП лиц, подписавших такие документы на бумажном носителе, или лиц, которые в соответствии с нормативными правовыми </w:t>
      </w:r>
      <w:r>
        <w:rPr>
          <w:rFonts w:ascii="Times New Roman" w:hAnsi="Times New Roman" w:cs="Times New Roman"/>
          <w:sz w:val="28"/>
          <w:szCs w:val="28"/>
        </w:rPr>
        <w:lastRenderedPageBreak/>
        <w:t>актами РФ уполномочены заверять копии таких документов в форме документов на бумажном носителе.</w:t>
      </w:r>
    </w:p>
    <w:p w:rsidR="00F54BE6" w:rsidRDefault="00F54BE6" w:rsidP="008569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документы, выражающие содержание сделок и являющиеся основанием для государственной регистрации наличия, возникновения, прекращения, перехода, ограничения (обременения) прав, </w:t>
      </w:r>
      <w:r w:rsidR="00856971">
        <w:rPr>
          <w:rFonts w:ascii="Times New Roman" w:hAnsi="Times New Roman" w:cs="Times New Roman"/>
          <w:sz w:val="28"/>
          <w:szCs w:val="28"/>
        </w:rPr>
        <w:t>при их представлении в электронной форме должны быть подписаны УКЭП всех сторон такой сделки.</w:t>
      </w:r>
    </w:p>
    <w:p w:rsidR="00856971" w:rsidRDefault="00856971" w:rsidP="008569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кредитный договор, договор займа или иной договор, являющийся основанием возникновения обеспечиваемого ипотекой обязательства и представляемый в форме электронного документа или электронного образа документа, также должен быть подписан УКЭП всех его сторон.</w:t>
      </w:r>
    </w:p>
    <w:p w:rsidR="00856971" w:rsidRDefault="00856971" w:rsidP="008569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Удостоверенная нотариусом доверенность предоставляется в форме электронного образа документа, подписанного УКЭП выдавшего её лица, нотариуса, а также лица, представившего документы на государственную регистрацию прав, либо равнозначность представляемой доверенности в электронном виде доверенности на бумажном носителе</w:t>
      </w:r>
      <w:r w:rsidR="000B7C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 быть удостоверена нотариально.</w:t>
      </w:r>
    </w:p>
    <w:p w:rsidR="00856971" w:rsidRDefault="00856971" w:rsidP="008569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Кроме того, информируем о том, что представляемое в электронном виде согласие супруга на совершение сделки должно быть подписано УКЭП выдавшего его супруга, нотариуса, а также лица, представившего документы на государственную регистрацию прав, либо равнозначность представляемого в электронном виде согласия супруга согласию на бумажном носителе должна быть удостоверена нотариально, т.е. должна быть подтверждена тождественность электронного документа документу на бумажном носителе.</w:t>
      </w:r>
      <w:proofErr w:type="gramEnd"/>
    </w:p>
    <w:p w:rsidR="00F54BE6" w:rsidRPr="000A4149" w:rsidRDefault="00F54BE6" w:rsidP="0085697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5487E" w:rsidRDefault="000B7CED" w:rsidP="000B7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Межмуниципальный Куйбышевский отдел</w:t>
      </w:r>
    </w:p>
    <w:p w:rsidR="000B7CED" w:rsidRDefault="000B7CED" w:rsidP="000B7C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</w:t>
      </w:r>
    </w:p>
    <w:p w:rsidR="00F5487E" w:rsidRPr="00F5487E" w:rsidRDefault="00F5487E" w:rsidP="000B7CE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5487E" w:rsidRPr="00F5487E" w:rsidSect="00E95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B66F9"/>
    <w:multiLevelType w:val="hybridMultilevel"/>
    <w:tmpl w:val="00726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487E"/>
    <w:rsid w:val="00072F09"/>
    <w:rsid w:val="000A4149"/>
    <w:rsid w:val="000B7CED"/>
    <w:rsid w:val="00856971"/>
    <w:rsid w:val="00B44B9B"/>
    <w:rsid w:val="00E954A0"/>
    <w:rsid w:val="00F5487E"/>
    <w:rsid w:val="00F5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87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A41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reestr.ru" TargetMode="External"/><Relationship Id="rId5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Пользователь Windows</cp:lastModifiedBy>
  <cp:revision>2</cp:revision>
  <dcterms:created xsi:type="dcterms:W3CDTF">2018-09-18T04:21:00Z</dcterms:created>
  <dcterms:modified xsi:type="dcterms:W3CDTF">2018-09-18T04:21:00Z</dcterms:modified>
</cp:coreProperties>
</file>